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FF" w:rsidRDefault="008E70FF" w:rsidP="008E70F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Rajiv Vidya Mission (SSA), A. P. Hyderabad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Guidelines on the utilization of Grants 2011 – 12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414" w:lineRule="auto"/>
        <w:ind w:right="40" w:firstLine="67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The following guidelines are issued for utilization of various grants released under Sarva Shiksha Abhiyan during 2011-12.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1.       Teacher Grant (@ Rs. 500/- per teacher per annum)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415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Provision:- </w:t>
      </w:r>
      <w:r>
        <w:rPr>
          <w:rFonts w:ascii="Arial" w:hAnsi="Arial" w:cs="Arial"/>
          <w:sz w:val="20"/>
          <w:szCs w:val="20"/>
        </w:rPr>
        <w:t>The teachers working in the schools under Government, Localbody,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Tribal Welfare (ITDA), Social Welfare, APRIES, APSWRIES, APTWRIES,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680" w:righ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Disabled Welfare and Aided Managements will be released teacher grant @ Rs.500/- per teacher per annum.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Utilization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58"/>
        <w:jc w:val="both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50% of grant to be utilized for temporary TLM and 50% for permanent TLM.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21"/>
          <w:szCs w:val="21"/>
        </w:rPr>
      </w:pPr>
    </w:p>
    <w:p w:rsidR="008E70FF" w:rsidRDefault="008E70FF" w:rsidP="008E70FF">
      <w:pPr>
        <w:widowControl w:val="0"/>
        <w:numPr>
          <w:ilvl w:val="0"/>
          <w:numId w:val="1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366" w:lineRule="auto"/>
        <w:ind w:left="1020" w:right="22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Xeroxing of TLM, etc. (paper clippings / puzzles / downloaded material from internet etc.,)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Every teacher should prepare the list of required material, class-wise &amp;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subject-wise and submit the same to the HM.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0"/>
          <w:numId w:val="2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368" w:lineRule="auto"/>
        <w:ind w:left="1020" w:right="20" w:hanging="338"/>
        <w:rPr>
          <w:rFonts w:ascii="Wingdings" w:hAnsi="Wingdings" w:cs="Wingdings"/>
        </w:rPr>
      </w:pPr>
      <w:r>
        <w:rPr>
          <w:rFonts w:ascii="Arial" w:hAnsi="Arial" w:cs="Arial"/>
        </w:rPr>
        <w:t xml:space="preserve">The material to be finalized by conducting a meeting by the HM with all the teachers duly considering lists prepared by the teachers subject-wise and class-wise.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2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364" w:lineRule="auto"/>
        <w:ind w:left="1020" w:right="14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The Head Master should procure the permanent TLM with the help of a senior teacher. </w:t>
      </w:r>
    </w:p>
    <w:p w:rsidR="008E70FF" w:rsidRDefault="008E70FF" w:rsidP="008E70FF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58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Head Master should purchase the raw material and supply to the teachers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for preparation of temporary TLM.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1"/>
          <w:numId w:val="3"/>
        </w:numPr>
        <w:tabs>
          <w:tab w:val="clear" w:pos="1440"/>
          <w:tab w:val="num" w:pos="929"/>
        </w:tabs>
        <w:overflowPunct w:val="0"/>
        <w:autoSpaceDE w:val="0"/>
        <w:autoSpaceDN w:val="0"/>
        <w:adjustRightInd w:val="0"/>
        <w:spacing w:after="0" w:line="362" w:lineRule="auto"/>
        <w:ind w:left="1020" w:right="68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TLM prepared by the teacher should be displayed in the school complex meetings also. </w:t>
      </w:r>
    </w:p>
    <w:p w:rsidR="008E70FF" w:rsidRDefault="008E70FF" w:rsidP="008E70FF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Material purchased is to be entered in school stock register.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345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65" w:lineRule="auto"/>
        <w:ind w:left="680" w:right="140" w:hanging="583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School Grant (@ Rs. 5,000/- for PS, @ Rs. 12,000/- for UPS and @ Rs. 7000/- for UP Sections of HS )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370" w:lineRule="auto"/>
        <w:ind w:left="680"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 xml:space="preserve">Provision:- </w:t>
      </w:r>
      <w:r>
        <w:rPr>
          <w:rFonts w:ascii="Arial" w:hAnsi="Arial" w:cs="Arial"/>
        </w:rPr>
        <w:t>The schools functioning under Government, Local Body, Tribal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Welfare (ITDA), Social Welfare, APRIES, APSWRIES, APTWRIES, Disabled Welfare and Aided Management will be released school grants. The provision for primary school is Rs.5000/- per school per annum.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70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81" w:right="2120" w:bottom="1208" w:left="2140" w:header="720" w:footer="720" w:gutter="0"/>
          <w:cols w:space="720" w:equalWidth="0">
            <w:col w:w="7980"/>
          </w:cols>
          <w:noEndnote/>
        </w:sectPr>
      </w:pPr>
    </w:p>
    <w:p w:rsidR="008E70FF" w:rsidRDefault="008E70FF" w:rsidP="008E70FF">
      <w:pPr>
        <w:framePr w:w="1540" w:h="515" w:wrap="auto" w:vAnchor="page" w:hAnchor="page" w:x="2823" w:y="86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framePr w:w="1120" w:h="149" w:wrap="auto" w:vAnchor="page" w:hAnchor="page" w:x="2781" w:y="8871"/>
        <w:widowControl w:val="0"/>
        <w:autoSpaceDE w:val="0"/>
        <w:autoSpaceDN w:val="0"/>
        <w:adjustRightInd w:val="0"/>
        <w:spacing w:after="0" w:line="183" w:lineRule="auto"/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Provision:-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</w:rPr>
      </w:pPr>
    </w:p>
    <w:p w:rsidR="008E70FF" w:rsidRDefault="008E70FF" w:rsidP="008E70FF">
      <w:pPr>
        <w:widowControl w:val="0"/>
        <w:numPr>
          <w:ilvl w:val="0"/>
          <w:numId w:val="4"/>
        </w:numPr>
        <w:tabs>
          <w:tab w:val="clear" w:pos="720"/>
          <w:tab w:val="num" w:pos="928"/>
        </w:tabs>
        <w:overflowPunct w:val="0"/>
        <w:autoSpaceDE w:val="0"/>
        <w:autoSpaceDN w:val="0"/>
        <w:adjustRightInd w:val="0"/>
        <w:spacing w:after="0" w:line="380" w:lineRule="auto"/>
        <w:ind w:left="1014" w:right="240" w:hanging="338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Upper Primary Schools having I to VII Classes are to be considered as two schools i.e. Primary School (I to V)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1"/>
              <w:szCs w:val="21"/>
            </w:rPr>
            <w:t>Upper</w:t>
          </w:r>
        </w:smartTag>
        <w:r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1"/>
              <w:szCs w:val="21"/>
            </w:rPr>
            <w:t>Primary School</w:t>
          </w:r>
        </w:smartTag>
      </w:smartTag>
      <w:r>
        <w:rPr>
          <w:rFonts w:ascii="Arial" w:hAnsi="Arial" w:cs="Arial"/>
          <w:sz w:val="21"/>
          <w:szCs w:val="21"/>
        </w:rPr>
        <w:t xml:space="preserve"> (VI to VII) for sanction of School Grant. Hence, an upper primary school is eligible for an amount of Rs.12000/- (Rs. 5000/- for PS + Rs. 7000/- for UPS) towards school grant. Therefore, an amount of Rs. 12000/- has to be released to Upper Primary Schools (I to VII Classes) towards School Grant. </w:t>
      </w:r>
    </w:p>
    <w:p w:rsidR="008E70FF" w:rsidRDefault="008E70FF" w:rsidP="008E70FF">
      <w:pPr>
        <w:widowControl w:val="0"/>
        <w:numPr>
          <w:ilvl w:val="0"/>
          <w:numId w:val="4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High schools will be released Rs.7000/-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01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u w:val="single"/>
        </w:rPr>
        <w:t>Utilization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0"/>
          <w:numId w:val="5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Purchase of games &amp; sports material.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6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5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Procurement of science lab material in case of upper primary and high schools.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54" w:lineRule="exact"/>
        <w:rPr>
          <w:rFonts w:ascii="Wingdings" w:hAnsi="Wingdings" w:cs="Wingdings"/>
          <w:sz w:val="20"/>
          <w:szCs w:val="20"/>
        </w:rPr>
      </w:pPr>
    </w:p>
    <w:p w:rsidR="008E70FF" w:rsidRDefault="008E70FF" w:rsidP="008E70FF">
      <w:pPr>
        <w:widowControl w:val="0"/>
        <w:numPr>
          <w:ilvl w:val="0"/>
          <w:numId w:val="5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Procurement of children magazines like Balamitra, Chandamama, Bujjai,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01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Bommarillu etc., (not exceeding      50/- per month)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2383790</wp:posOffset>
            </wp:positionH>
            <wp:positionV relativeFrom="paragraph">
              <wp:posOffset>-138430</wp:posOffset>
            </wp:positionV>
            <wp:extent cx="115570" cy="1219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0FF" w:rsidRDefault="008E70FF" w:rsidP="008E70FF">
      <w:pPr>
        <w:widowControl w:val="0"/>
        <w:numPr>
          <w:ilvl w:val="1"/>
          <w:numId w:val="6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364" w:lineRule="auto"/>
        <w:ind w:left="1014" w:right="60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Procurement of 4 Trays for preserving the SLIM cards of Class-III (subject-wise). </w:t>
      </w:r>
    </w:p>
    <w:p w:rsidR="008E70FF" w:rsidRDefault="008E70FF" w:rsidP="008E70FF">
      <w:pPr>
        <w:widowControl w:val="0"/>
        <w:numPr>
          <w:ilvl w:val="1"/>
          <w:numId w:val="6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Meeting electricity charges.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1"/>
          <w:numId w:val="6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Purchase of soap liquid and towels for hand washing of children.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5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1"/>
          <w:numId w:val="6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Stationery, Xeroxing, Procurement of Radio (if not available)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350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6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Maintenance Grant (@ Rs. 5000/- to 10,000/-)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22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The    Schools    having    own    buildings   and    functioning    under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378" w:lineRule="auto"/>
        <w:ind w:left="674" w:righ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Government, Localbody, Tribal Welfare, Social Welfare, APRIES, APSWRIES, APTWRIES and Disabled Welfare Managements are eligible for maintenance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67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grant. </w:t>
      </w:r>
      <w:r>
        <w:rPr>
          <w:rFonts w:ascii="Arial" w:hAnsi="Arial" w:cs="Arial"/>
          <w:b/>
          <w:bCs/>
        </w:rPr>
        <w:t>(Maintenance grant shall not be released to aided schools)</w:t>
      </w:r>
      <w:r>
        <w:rPr>
          <w:rFonts w:ascii="Arial" w:hAnsi="Arial" w:cs="Arial"/>
        </w:rPr>
        <w:t>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427" w:lineRule="auto"/>
        <w:ind w:left="1014" w:right="620" w:hanging="34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9"/>
          <w:szCs w:val="19"/>
        </w:rPr>
        <w:t>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rFonts w:ascii="Arial" w:hAnsi="Arial" w:cs="Arial"/>
          <w:sz w:val="19"/>
          <w:szCs w:val="19"/>
        </w:rPr>
        <w:t>The maintenance grant shall be released @ Rs. 5000/- to the schools having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rFonts w:ascii="Arial" w:hAnsi="Arial" w:cs="Arial"/>
          <w:sz w:val="19"/>
          <w:szCs w:val="19"/>
        </w:rPr>
        <w:t>upto 3 classrooms and @ Rs. 10000/- to the schools having more than</w:t>
      </w: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428" w:lineRule="auto"/>
        <w:ind w:left="1014" w:right="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 classrooms. Upper primary schools having I to VII classes are to be considered as two schools i.e., primary school (I to V) and upper primary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1014" w:righ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lastRenderedPageBreak/>
        <w:t>school (VI to VII) for sanction of maintenance grant. However, it should not exceed the approved budget.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67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Utilization: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403" w:lineRule="auto"/>
        <w:ind w:left="1014" w:right="260" w:hanging="34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The grant shall be utilized for the following items as per the priority shown below: </w:t>
      </w: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Payment of electricity bills per month for primary for upper primary and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35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upper primary sections of high schools.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014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Maintenance of toilets: Not exceeding              400/- per school, either on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3349625</wp:posOffset>
            </wp:positionH>
            <wp:positionV relativeFrom="paragraph">
              <wp:posOffset>-114935</wp:posOffset>
            </wp:positionV>
            <wp:extent cx="121920" cy="1155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35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outsourcing basis or by hiring a local person.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1"/>
          <w:numId w:val="7"/>
        </w:numPr>
        <w:tabs>
          <w:tab w:val="clear" w:pos="144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Maintenance of drinking water facility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1"/>
          <w:numId w:val="7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 w:line="371" w:lineRule="auto"/>
        <w:ind w:left="1354" w:right="320" w:hanging="3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Maintenance of equipment (TV, Computer, Radio, fans, electrical hand switches, electrical motor etc.,) </w:t>
      </w:r>
    </w:p>
    <w:p w:rsidR="008E70FF" w:rsidRDefault="008E70FF" w:rsidP="008E70FF">
      <w:pPr>
        <w:widowControl w:val="0"/>
        <w:numPr>
          <w:ilvl w:val="1"/>
          <w:numId w:val="7"/>
        </w:numPr>
        <w:tabs>
          <w:tab w:val="clear" w:pos="1440"/>
          <w:tab w:val="num" w:pos="1258"/>
        </w:tabs>
        <w:overflowPunct w:val="0"/>
        <w:autoSpaceDE w:val="0"/>
        <w:autoSpaceDN w:val="0"/>
        <w:adjustRightInd w:val="0"/>
        <w:spacing w:after="0" w:line="401" w:lineRule="auto"/>
        <w:ind w:left="1354" w:right="100" w:hanging="3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Minor repairs to floor, roof, compound wall, gate, furniture etc. and white washing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346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7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School Complex Grant (@ Rs. 27,000/- per annum)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0"/>
          <w:numId w:val="8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1234" w:hanging="21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Contingency Grant – Rs.10,000/-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  <w:b/>
          <w:bCs/>
        </w:rPr>
      </w:pPr>
    </w:p>
    <w:p w:rsidR="008E70FF" w:rsidRDefault="008E70FF" w:rsidP="008E70FF">
      <w:pPr>
        <w:widowControl w:val="0"/>
        <w:numPr>
          <w:ilvl w:val="1"/>
          <w:numId w:val="8"/>
        </w:numPr>
        <w:tabs>
          <w:tab w:val="clear" w:pos="1440"/>
          <w:tab w:val="num" w:pos="1934"/>
        </w:tabs>
        <w:overflowPunct w:val="0"/>
        <w:autoSpaceDE w:val="0"/>
        <w:autoSpaceDN w:val="0"/>
        <w:adjustRightInd w:val="0"/>
        <w:spacing w:after="0" w:line="240" w:lineRule="auto"/>
        <w:ind w:left="1934" w:hanging="235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Procurement of DVD Player, CDs, DVDs Digital Camera and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20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Radio (priority should be given for DVD player and radio) 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1"/>
          <w:numId w:val="9"/>
        </w:numPr>
        <w:tabs>
          <w:tab w:val="clear" w:pos="1440"/>
          <w:tab w:val="num" w:pos="1934"/>
        </w:tabs>
        <w:overflowPunct w:val="0"/>
        <w:autoSpaceDE w:val="0"/>
        <w:autoSpaceDN w:val="0"/>
        <w:adjustRightInd w:val="0"/>
        <w:spacing w:after="0" w:line="240" w:lineRule="auto"/>
        <w:ind w:left="1934" w:hanging="235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Procurement of Registers, Records, Stationary etc.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6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1"/>
          <w:numId w:val="9"/>
        </w:numPr>
        <w:tabs>
          <w:tab w:val="clear" w:pos="1440"/>
          <w:tab w:val="num" w:pos="1922"/>
        </w:tabs>
        <w:overflowPunct w:val="0"/>
        <w:autoSpaceDE w:val="0"/>
        <w:autoSpaceDN w:val="0"/>
        <w:adjustRightInd w:val="0"/>
        <w:spacing w:after="0" w:line="368" w:lineRule="auto"/>
        <w:ind w:left="1014" w:right="280" w:firstLine="685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Teacher Reference Books as per the list communicated by SPO. </w:t>
      </w:r>
      <w:r>
        <w:rPr>
          <w:rFonts w:ascii="Arial" w:hAnsi="Arial" w:cs="Arial"/>
          <w:b/>
          <w:bCs/>
        </w:rPr>
        <w:t xml:space="preserve">b. Meetings and TA Grant – Rs. 12,000/-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1"/>
          <w:numId w:val="9"/>
        </w:numPr>
        <w:tabs>
          <w:tab w:val="clear" w:pos="1440"/>
          <w:tab w:val="num" w:pos="1934"/>
        </w:tabs>
        <w:overflowPunct w:val="0"/>
        <w:autoSpaceDE w:val="0"/>
        <w:autoSpaceDN w:val="0"/>
        <w:adjustRightInd w:val="0"/>
        <w:spacing w:after="0" w:line="240" w:lineRule="auto"/>
        <w:ind w:left="1934" w:hanging="235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phone charges to School Complex Head Master @ Rs. 200/-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20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per month for 12 months – Rs. 2,400/- per year.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0"/>
          <w:numId w:val="10"/>
        </w:numPr>
        <w:tabs>
          <w:tab w:val="clear" w:pos="720"/>
          <w:tab w:val="num" w:pos="1938"/>
        </w:tabs>
        <w:overflowPunct w:val="0"/>
        <w:autoSpaceDE w:val="0"/>
        <w:autoSpaceDN w:val="0"/>
        <w:adjustRightInd w:val="0"/>
        <w:spacing w:after="0" w:line="362" w:lineRule="auto"/>
        <w:ind w:left="2034" w:hanging="335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Providing Tea and Refreshments to the participants @ Rs.250/- per month – on an average Rs. 2500/- per year. </w:t>
      </w:r>
    </w:p>
    <w:p w:rsidR="008E70FF" w:rsidRDefault="008E70FF" w:rsidP="008E70FF">
      <w:pPr>
        <w:widowControl w:val="0"/>
        <w:numPr>
          <w:ilvl w:val="0"/>
          <w:numId w:val="10"/>
        </w:numPr>
        <w:tabs>
          <w:tab w:val="clear" w:pos="720"/>
          <w:tab w:val="num" w:pos="1934"/>
        </w:tabs>
        <w:overflowPunct w:val="0"/>
        <w:autoSpaceDE w:val="0"/>
        <w:autoSpaceDN w:val="0"/>
        <w:adjustRightInd w:val="0"/>
        <w:spacing w:after="0" w:line="240" w:lineRule="auto"/>
        <w:ind w:left="1934" w:hanging="235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Conveyance for school visit to the School Complex HM @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34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Rs. 300/- per month – Rs. 3,000/- per annum (Minimum 10 days tour in a month) subject to furnishing school visit report to DPO / DEO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2"/>
          <w:numId w:val="11"/>
        </w:numPr>
        <w:tabs>
          <w:tab w:val="clear" w:pos="2160"/>
          <w:tab w:val="num" w:pos="1934"/>
        </w:tabs>
        <w:overflowPunct w:val="0"/>
        <w:autoSpaceDE w:val="0"/>
        <w:autoSpaceDN w:val="0"/>
        <w:adjustRightInd w:val="0"/>
        <w:spacing w:after="0" w:line="240" w:lineRule="auto"/>
        <w:ind w:left="1934" w:hanging="235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Postage / Xerox etc – Rs. 1100/- per year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5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1"/>
        </w:numPr>
        <w:tabs>
          <w:tab w:val="clear" w:pos="2880"/>
          <w:tab w:val="num" w:pos="2004"/>
        </w:tabs>
        <w:overflowPunct w:val="0"/>
        <w:autoSpaceDE w:val="0"/>
        <w:autoSpaceDN w:val="0"/>
        <w:adjustRightInd w:val="0"/>
        <w:spacing w:after="0" w:line="368" w:lineRule="auto"/>
        <w:ind w:left="2114" w:right="120" w:hanging="343"/>
        <w:rPr>
          <w:rFonts w:ascii="Wingdings" w:hAnsi="Wingdings" w:cs="Wingdings"/>
        </w:rPr>
      </w:pPr>
      <w:r>
        <w:rPr>
          <w:rFonts w:ascii="Arial" w:hAnsi="Arial" w:cs="Arial"/>
        </w:rPr>
        <w:t xml:space="preserve">Melas, Talent Search Examinations, Documentation, Water and other contingencies etc. prizes / food or chocolates to </w:t>
      </w:r>
      <w:r>
        <w:rPr>
          <w:rFonts w:ascii="Arial" w:hAnsi="Arial" w:cs="Arial"/>
        </w:rPr>
        <w:lastRenderedPageBreak/>
        <w:t xml:space="preserve">children – Rs.3000/- per year.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1"/>
        </w:numPr>
        <w:tabs>
          <w:tab w:val="clear" w:pos="2880"/>
          <w:tab w:val="num" w:pos="2004"/>
        </w:tabs>
        <w:overflowPunct w:val="0"/>
        <w:autoSpaceDE w:val="0"/>
        <w:autoSpaceDN w:val="0"/>
        <w:adjustRightInd w:val="0"/>
        <w:spacing w:after="0" w:line="387" w:lineRule="auto"/>
        <w:ind w:left="2114" w:right="340" w:hanging="343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Others if any as per requirement from the savings of the above items. </w:t>
      </w:r>
    </w:p>
    <w:p w:rsidR="008E70FF" w:rsidRDefault="008E70FF" w:rsidP="008E70FF">
      <w:pPr>
        <w:widowControl w:val="0"/>
        <w:numPr>
          <w:ilvl w:val="0"/>
          <w:numId w:val="11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1234" w:hanging="21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TLM Grant – Rs. 3,000/- per annum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  <w:b/>
          <w:bCs/>
        </w:rPr>
      </w:pPr>
    </w:p>
    <w:p w:rsidR="008E70FF" w:rsidRPr="00E23287" w:rsidRDefault="008E70FF" w:rsidP="008E70FF">
      <w:pPr>
        <w:widowControl w:val="0"/>
        <w:numPr>
          <w:ilvl w:val="1"/>
          <w:numId w:val="11"/>
        </w:numPr>
        <w:tabs>
          <w:tab w:val="clear" w:pos="1440"/>
          <w:tab w:val="num" w:pos="1574"/>
        </w:tabs>
        <w:overflowPunct w:val="0"/>
        <w:autoSpaceDE w:val="0"/>
        <w:autoSpaceDN w:val="0"/>
        <w:adjustRightInd w:val="0"/>
        <w:spacing w:after="0" w:line="240" w:lineRule="auto"/>
        <w:ind w:left="1574" w:hanging="221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Procurement of material for preparation of TLM in the School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6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Complex Meetings – Rs. 1,500/- per annum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3"/>
          <w:numId w:val="12"/>
        </w:numPr>
        <w:tabs>
          <w:tab w:val="clear" w:pos="2880"/>
          <w:tab w:val="num" w:pos="1579"/>
        </w:tabs>
        <w:overflowPunct w:val="0"/>
        <w:autoSpaceDE w:val="0"/>
        <w:autoSpaceDN w:val="0"/>
        <w:adjustRightInd w:val="0"/>
        <w:spacing w:after="0" w:line="350" w:lineRule="auto"/>
        <w:ind w:left="1694" w:right="240" w:hanging="346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Procurement of Flexi - Charts and other permanent TLM– Rs. 1,500/-per annum.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2"/>
        </w:numPr>
        <w:tabs>
          <w:tab w:val="clear" w:pos="2880"/>
          <w:tab w:val="num" w:pos="1584"/>
        </w:tabs>
        <w:overflowPunct w:val="0"/>
        <w:autoSpaceDE w:val="0"/>
        <w:autoSpaceDN w:val="0"/>
        <w:adjustRightInd w:val="0"/>
        <w:spacing w:after="0" w:line="391" w:lineRule="auto"/>
        <w:ind w:left="1694" w:right="700" w:hanging="346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Material procured should be entered in the school complex stock register.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2"/>
          <w:numId w:val="12"/>
        </w:numPr>
        <w:tabs>
          <w:tab w:val="clear" w:pos="2160"/>
          <w:tab w:val="num" w:pos="1314"/>
        </w:tabs>
        <w:overflowPunct w:val="0"/>
        <w:autoSpaceDE w:val="0"/>
        <w:autoSpaceDN w:val="0"/>
        <w:adjustRightInd w:val="0"/>
        <w:spacing w:after="0" w:line="240" w:lineRule="auto"/>
        <w:ind w:left="1314" w:hanging="2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Maintenance Grant – Rs.2000 per annum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  <w:b/>
          <w:bCs/>
        </w:rPr>
      </w:pPr>
    </w:p>
    <w:p w:rsidR="008E70FF" w:rsidRDefault="008E70FF" w:rsidP="008E70FF">
      <w:pPr>
        <w:widowControl w:val="0"/>
        <w:numPr>
          <w:ilvl w:val="4"/>
          <w:numId w:val="12"/>
        </w:numPr>
        <w:tabs>
          <w:tab w:val="clear" w:pos="3600"/>
          <w:tab w:val="num" w:pos="1654"/>
        </w:tabs>
        <w:overflowPunct w:val="0"/>
        <w:autoSpaceDE w:val="0"/>
        <w:autoSpaceDN w:val="0"/>
        <w:adjustRightInd w:val="0"/>
        <w:spacing w:after="0" w:line="240" w:lineRule="auto"/>
        <w:ind w:left="1654" w:hanging="243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Maintenance of DVD, Radio / Computer etc.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4"/>
          <w:numId w:val="12"/>
        </w:numPr>
        <w:tabs>
          <w:tab w:val="clear" w:pos="3600"/>
          <w:tab w:val="num" w:pos="1634"/>
        </w:tabs>
        <w:overflowPunct w:val="0"/>
        <w:autoSpaceDE w:val="0"/>
        <w:autoSpaceDN w:val="0"/>
        <w:adjustRightInd w:val="0"/>
        <w:spacing w:after="0" w:line="240" w:lineRule="auto"/>
        <w:ind w:left="1634" w:hanging="223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Procurement of Radio batteries.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6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4"/>
          <w:numId w:val="12"/>
        </w:numPr>
        <w:tabs>
          <w:tab w:val="clear" w:pos="3600"/>
          <w:tab w:val="num" w:pos="1634"/>
        </w:tabs>
        <w:overflowPunct w:val="0"/>
        <w:autoSpaceDE w:val="0"/>
        <w:autoSpaceDN w:val="0"/>
        <w:adjustRightInd w:val="0"/>
        <w:spacing w:after="0" w:line="240" w:lineRule="auto"/>
        <w:ind w:left="1634" w:hanging="223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Procurement of buckets, glasses, mugs etc., if necessary.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345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3"/>
        </w:numPr>
        <w:tabs>
          <w:tab w:val="clear" w:pos="720"/>
          <w:tab w:val="num" w:pos="654"/>
        </w:tabs>
        <w:overflowPunct w:val="0"/>
        <w:autoSpaceDE w:val="0"/>
        <w:autoSpaceDN w:val="0"/>
        <w:adjustRightInd w:val="0"/>
        <w:spacing w:after="0" w:line="377" w:lineRule="auto"/>
        <w:ind w:left="654" w:right="20" w:hanging="65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MRC Grant – Rs. 1,00,000/- per MRC per year (Comprising of A, B, C or D) </w:t>
      </w:r>
    </w:p>
    <w:p w:rsidR="008E70FF" w:rsidRDefault="008E70FF" w:rsidP="008E70FF">
      <w:pPr>
        <w:widowControl w:val="0"/>
        <w:numPr>
          <w:ilvl w:val="1"/>
          <w:numId w:val="13"/>
        </w:numPr>
        <w:tabs>
          <w:tab w:val="clear" w:pos="1440"/>
          <w:tab w:val="num" w:pos="614"/>
        </w:tabs>
        <w:overflowPunct w:val="0"/>
        <w:autoSpaceDE w:val="0"/>
        <w:autoSpaceDN w:val="0"/>
        <w:adjustRightInd w:val="0"/>
        <w:spacing w:after="0" w:line="240" w:lineRule="auto"/>
        <w:ind w:left="614" w:hanging="2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Contingent Grant – Rs. 50,000/- per annum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0"/>
        <w:gridCol w:w="620"/>
        <w:gridCol w:w="860"/>
        <w:gridCol w:w="20"/>
      </w:tblGrid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Rs. 750/- per month for phone and internet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9000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Rs. 400/- per month for MEOs cell phone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4800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Rs.250/- per month for MRPs cell x 3 MRPs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9000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  <w:w w:val="90"/>
              </w:rPr>
              <w:t></w:t>
            </w:r>
            <w:r w:rsidRPr="00587E02">
              <w:rPr>
                <w:rFonts w:ascii="Wingdings" w:hAnsi="Wingdings" w:cs="Wingdings"/>
                <w:w w:val="90"/>
              </w:rPr>
              <w:t></w:t>
            </w:r>
            <w:r w:rsidRPr="00587E02">
              <w:rPr>
                <w:rFonts w:ascii="Arial" w:hAnsi="Arial" w:cs="Arial"/>
                <w:w w:val="90"/>
              </w:rPr>
              <w:t>Rs. 4500/- per month for Attender /messenger /watchman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13500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  <w:w w:val="95"/>
              </w:rPr>
              <w:t>(For 3 months) (Remaining months to be released from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DPO management cost)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Rs. 600/- per month for Electricity charges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7200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Stationery, Xerox, office maintenance, postage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2900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Providing tea to the HMs during monthly meetings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(@ Rs.400/- per meeting x 9 meetings)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3600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E70FF" w:rsidRDefault="008E70FF" w:rsidP="008E70F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0"/>
          <w:numId w:val="14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40" w:lineRule="auto"/>
        <w:ind w:left="614" w:hanging="2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 and meetings – Rs. 30,000/- per annum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5" w:lineRule="exact"/>
        <w:rPr>
          <w:rFonts w:ascii="Arial" w:hAnsi="Arial" w:cs="Arial"/>
          <w:b/>
          <w:bCs/>
        </w:rPr>
      </w:pPr>
    </w:p>
    <w:p w:rsidR="008E70FF" w:rsidRDefault="008E70FF" w:rsidP="008E70FF">
      <w:pPr>
        <w:widowControl w:val="0"/>
        <w:numPr>
          <w:ilvl w:val="1"/>
          <w:numId w:val="14"/>
        </w:numPr>
        <w:tabs>
          <w:tab w:val="clear" w:pos="144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FTA to MEOs &amp; MRPs (as per GO Ms.No.99, Dt:6.4.10)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800"/>
        <w:gridCol w:w="500"/>
        <w:gridCol w:w="800"/>
        <w:gridCol w:w="740"/>
        <w:gridCol w:w="120"/>
        <w:gridCol w:w="20"/>
      </w:tblGrid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For 15 days tour in a month Rs.500/-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For 20 days tour in a month Rs.600/-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lastRenderedPageBreak/>
              <w:t>(MEO+MRPs 4 x 12 months x 600)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  <w:w w:val="88"/>
              </w:rPr>
              <w:t>28800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MEO, MRPs should submit the school visit reports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Providing tea to the participants during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(@ Rs.400/- per meeting x 3 meetings)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1200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  <w:b/>
                <w:bCs/>
              </w:rPr>
              <w:t>C. TLM grant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  <w:b/>
                <w:bCs/>
              </w:rPr>
              <w:t>- Rs. 10,000/- per annum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5000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5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  <w:w w:val="97"/>
              </w:rPr>
              <w:t></w:t>
            </w:r>
            <w:r w:rsidRPr="00587E02">
              <w:rPr>
                <w:rFonts w:ascii="Wingdings" w:hAnsi="Wingdings" w:cs="Wingdings"/>
                <w:w w:val="97"/>
              </w:rPr>
              <w:t></w:t>
            </w:r>
            <w:r w:rsidRPr="00587E02">
              <w:rPr>
                <w:rFonts w:ascii="Arial" w:hAnsi="Arial" w:cs="Arial"/>
                <w:w w:val="97"/>
              </w:rPr>
              <w:t>Procurement of permanent TLM / DVD, CDs, Radio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5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Digital Camera etc.,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60" w:type="dxa"/>
          <w:wAfter w:w="140" w:type="dxa"/>
          <w:trHeight w:val="67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Reference books, magazines, News paper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2000</w:t>
            </w: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60" w:type="dxa"/>
          <w:wAfter w:w="140" w:type="dxa"/>
          <w:trHeight w:val="3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Melas, Talent Search Examinations etc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3000</w:t>
            </w:r>
          </w:p>
        </w:tc>
      </w:tr>
    </w:tbl>
    <w:p w:rsidR="008E70FF" w:rsidRDefault="008E70FF" w:rsidP="008E70F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Stock register should be maintained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Particulars of procured item should be entered in the stock register.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88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1"/>
          <w:numId w:val="15"/>
        </w:numPr>
        <w:tabs>
          <w:tab w:val="clear" w:pos="1440"/>
          <w:tab w:val="num" w:pos="614"/>
        </w:tabs>
        <w:overflowPunct w:val="0"/>
        <w:autoSpaceDE w:val="0"/>
        <w:autoSpaceDN w:val="0"/>
        <w:adjustRightInd w:val="0"/>
        <w:spacing w:after="0" w:line="240" w:lineRule="auto"/>
        <w:ind w:left="614" w:hanging="2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Maintenance Grant – Rs.10,000/- per annum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White washing of MRC building and coloring of doors and windows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Maintenance of TV, DVD, Computers, Printers, Radio, ROTs etc.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6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Minor repairs to floor, doors, windows and furniture etc.,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Maintenance of toilets and drinking water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8"/>
        </w:tabs>
        <w:overflowPunct w:val="0"/>
        <w:autoSpaceDE w:val="0"/>
        <w:autoSpaceDN w:val="0"/>
        <w:adjustRightInd w:val="0"/>
        <w:spacing w:after="0" w:line="396" w:lineRule="auto"/>
        <w:ind w:left="1354" w:right="440" w:hanging="3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Maintenance of display boards / wall boards etc., for displaying mandal information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347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6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General Guidelines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8E70FF" w:rsidRDefault="008E70FF" w:rsidP="008E70FF">
      <w:pPr>
        <w:widowControl w:val="0"/>
        <w:numPr>
          <w:ilvl w:val="2"/>
          <w:numId w:val="16"/>
        </w:numPr>
        <w:tabs>
          <w:tab w:val="clear" w:pos="216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types of grants shall be released in the beginning of the Academic year i.e.,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01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during June, July of the year, as per the Implementation Plan.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408" w:lineRule="auto"/>
        <w:ind w:left="1014" w:right="140" w:hanging="338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SMC shall make resolutions to utilize all types of grants (except MRC) on the above mentioned items and the resolutions shall be minuted accordingly. </w:t>
      </w: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Social audit shall be done by SMC on utilization of the grants.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6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73" w:lineRule="auto"/>
        <w:ind w:left="1014" w:right="68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Stock and Issue Registers shall be maintained for the items procured and utilized. </w:t>
      </w: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Expenditure and balance available shall be displayed on the notice board.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21"/>
          <w:szCs w:val="21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66" w:lineRule="auto"/>
        <w:ind w:left="1014" w:right="84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Discussion on utilization of grants shall be conducted at monthly SMC meetings.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Cash book and vouchers shall be maintained for all the transactions.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5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70" w:lineRule="auto"/>
        <w:ind w:left="1014" w:right="80" w:hanging="338"/>
        <w:rPr>
          <w:rFonts w:ascii="Wingdings" w:hAnsi="Wingdings" w:cs="Wingdings"/>
        </w:rPr>
      </w:pPr>
      <w:r>
        <w:rPr>
          <w:rFonts w:ascii="Arial" w:hAnsi="Arial" w:cs="Arial"/>
        </w:rPr>
        <w:t xml:space="preserve">Headmasters are responsible for utilization of grants as per guidelines at school level; School Complex Headmaster &amp; Joint Secretary at Complex level and MEO &amp; MRPs at MRC level.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62" w:lineRule="auto"/>
        <w:ind w:left="1014" w:right="22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School Complex and MRC grants shall be drawn every month as per monthly requirements only. </w:t>
      </w: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71" w:lineRule="auto"/>
        <w:ind w:left="1014" w:right="12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In case of aided schools the electricity bills may be paid from the school grants as per norms given for other management schools. </w:t>
      </w: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465" w:lineRule="auto"/>
        <w:ind w:left="1014" w:hanging="338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DIET, DPO staff and MRPs, MEO shall monitor the utilization of grants and record in the academic guidance register and furnish report to the DPO and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84" w:lineRule="exact"/>
        <w:rPr>
          <w:rFonts w:ascii="Wingdings" w:hAnsi="Wingdings" w:cs="Wingdings"/>
          <w:sz w:val="20"/>
          <w:szCs w:val="20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70FF">
          <w:pgSz w:w="12240" w:h="15840"/>
          <w:pgMar w:top="686" w:right="2100" w:bottom="800" w:left="2146" w:header="720" w:footer="720" w:gutter="0"/>
          <w:cols w:space="720" w:equalWidth="0">
            <w:col w:w="7994"/>
          </w:cols>
          <w:noEndnote/>
        </w:sect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70FF">
          <w:pgSz w:w="12240" w:h="15840"/>
          <w:pgMar w:top="686" w:right="2120" w:bottom="516" w:left="2146" w:header="720" w:footer="720" w:gutter="0"/>
          <w:cols w:space="720" w:equalWidth="0">
            <w:col w:w="7974"/>
          </w:cols>
          <w:noEndnote/>
        </w:sectPr>
      </w:pPr>
    </w:p>
    <w:tbl>
      <w:tblPr>
        <w:tblW w:w="0" w:type="auto"/>
        <w:tblInd w:w="10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300"/>
        <w:gridCol w:w="740"/>
      </w:tblGrid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lastRenderedPageBreak/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Reference books, magazines, News paper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2000</w:t>
            </w:r>
          </w:p>
        </w:tc>
      </w:tr>
      <w:tr w:rsidR="008E70FF" w:rsidRPr="00587E02" w:rsidTr="00D00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Wingdings" w:hAnsi="Wingdings" w:cs="Wingdings"/>
              </w:rPr>
              <w:t></w:t>
            </w:r>
            <w:r w:rsidRPr="00587E02">
              <w:rPr>
                <w:rFonts w:ascii="Wingdings" w:hAnsi="Wingdings" w:cs="Wingdings"/>
              </w:rPr>
              <w:t></w:t>
            </w:r>
            <w:r w:rsidRPr="00587E02">
              <w:rPr>
                <w:rFonts w:ascii="Arial" w:hAnsi="Arial" w:cs="Arial"/>
              </w:rPr>
              <w:t>Melas, Talent Search Examinations etc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0FF" w:rsidRPr="00587E02" w:rsidRDefault="008E70FF" w:rsidP="00D0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E02">
              <w:rPr>
                <w:rFonts w:ascii="Arial" w:hAnsi="Arial" w:cs="Arial"/>
              </w:rPr>
              <w:t>3000</w:t>
            </w:r>
          </w:p>
        </w:tc>
      </w:tr>
    </w:tbl>
    <w:p w:rsidR="008E70FF" w:rsidRDefault="008E70FF" w:rsidP="008E70F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Stock register should be maintained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Particulars of procured item should be entered in the stock register.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88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1"/>
          <w:numId w:val="15"/>
        </w:numPr>
        <w:tabs>
          <w:tab w:val="clear" w:pos="1440"/>
          <w:tab w:val="num" w:pos="614"/>
        </w:tabs>
        <w:overflowPunct w:val="0"/>
        <w:autoSpaceDE w:val="0"/>
        <w:autoSpaceDN w:val="0"/>
        <w:adjustRightInd w:val="0"/>
        <w:spacing w:after="0" w:line="240" w:lineRule="auto"/>
        <w:ind w:left="614" w:hanging="2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Maintenance Grant – Rs.10,000/- per annum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White washing of MRC building and coloring of doors and windows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Maintenance of TV, DVD, Computers, Printers, Radio, ROTs etc.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6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Minor repairs to floor, doors, windows and furniture etc.,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1254" w:hanging="2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Maintenance of toilets and drinking water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3"/>
          <w:numId w:val="15"/>
        </w:numPr>
        <w:tabs>
          <w:tab w:val="clear" w:pos="2880"/>
          <w:tab w:val="num" w:pos="1258"/>
        </w:tabs>
        <w:overflowPunct w:val="0"/>
        <w:autoSpaceDE w:val="0"/>
        <w:autoSpaceDN w:val="0"/>
        <w:adjustRightInd w:val="0"/>
        <w:spacing w:after="0" w:line="396" w:lineRule="auto"/>
        <w:ind w:left="1354" w:right="440" w:hanging="337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Maintenance of display boards / wall boards etc., for displaying mandal information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347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6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General Guidelines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8E70FF" w:rsidRDefault="008E70FF" w:rsidP="008E70FF">
      <w:pPr>
        <w:widowControl w:val="0"/>
        <w:numPr>
          <w:ilvl w:val="2"/>
          <w:numId w:val="16"/>
        </w:numPr>
        <w:tabs>
          <w:tab w:val="clear" w:pos="216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types of grants shall be released in the beginning of the Academic year i.e.,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ind w:left="101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during June, July of the year, as per the Implementation Plan.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408" w:lineRule="auto"/>
        <w:ind w:left="1014" w:right="140" w:hanging="338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SMC shall make resolutions to utilize all types of grants (except MRC) on the above mentioned items and the resolutions shall be minuted accordingly. </w:t>
      </w: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Social audit shall be done by SMC on utilization of the grants.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6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73" w:lineRule="auto"/>
        <w:ind w:left="1014" w:right="68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Stock and Issue Registers shall be maintained for the items procured and utilized. </w:t>
      </w: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Expenditure and balance available shall be displayed on the notice board.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21"/>
          <w:szCs w:val="21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66" w:lineRule="auto"/>
        <w:ind w:left="1014" w:right="84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Discussion on utilization of grants shall be conducted at monthly SMC meetings.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34" w:hanging="25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Cash book and vouchers shall be maintained for all the transactions.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35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70" w:lineRule="auto"/>
        <w:ind w:left="1014" w:right="80" w:hanging="338"/>
        <w:rPr>
          <w:rFonts w:ascii="Wingdings" w:hAnsi="Wingdings" w:cs="Wingdings"/>
        </w:rPr>
      </w:pPr>
      <w:r>
        <w:rPr>
          <w:rFonts w:ascii="Arial" w:hAnsi="Arial" w:cs="Arial"/>
        </w:rPr>
        <w:t xml:space="preserve">Headmasters are responsible for utilization of grants as per guidelines at school level; School Complex Headmaster &amp; Joint Secretary at Complex level and MEO &amp; MRPs at MRC level.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62" w:lineRule="auto"/>
        <w:ind w:left="1014" w:right="22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School Complex and MRC grants shall be drawn every month as per monthly requirements only. </w:t>
      </w: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371" w:lineRule="auto"/>
        <w:ind w:left="1014" w:right="120" w:hanging="338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In case of aided schools the electricity bills may be paid from the school grants as per norms given for other management schools. </w:t>
      </w:r>
    </w:p>
    <w:p w:rsidR="008E70FF" w:rsidRDefault="008E70FF" w:rsidP="008E70FF">
      <w:pPr>
        <w:widowControl w:val="0"/>
        <w:numPr>
          <w:ilvl w:val="0"/>
          <w:numId w:val="17"/>
        </w:numPr>
        <w:tabs>
          <w:tab w:val="clear" w:pos="720"/>
          <w:tab w:val="num" w:pos="918"/>
        </w:tabs>
        <w:overflowPunct w:val="0"/>
        <w:autoSpaceDE w:val="0"/>
        <w:autoSpaceDN w:val="0"/>
        <w:adjustRightInd w:val="0"/>
        <w:spacing w:after="0" w:line="465" w:lineRule="auto"/>
        <w:ind w:left="1014" w:hanging="338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DIET, DPO staff and MRPs, MEO shall monitor the utilization of grants and record in the academic guidance register and furnish report to the DPO and </w:t>
      </w: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84" w:lineRule="exact"/>
        <w:rPr>
          <w:rFonts w:ascii="Wingdings" w:hAnsi="Wingdings" w:cs="Wingdings"/>
          <w:sz w:val="20"/>
          <w:szCs w:val="20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70FF">
          <w:pgSz w:w="12240" w:h="15840"/>
          <w:pgMar w:top="686" w:right="2100" w:bottom="800" w:left="2146" w:header="720" w:footer="720" w:gutter="0"/>
          <w:cols w:space="720" w:equalWidth="0">
            <w:col w:w="7994"/>
          </w:cols>
          <w:noEndnote/>
        </w:sect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70FF">
          <w:pgSz w:w="12240" w:h="15840"/>
          <w:pgMar w:top="686" w:right="1880" w:bottom="800" w:left="2146" w:header="720" w:footer="720" w:gutter="0"/>
          <w:cols w:space="720" w:equalWidth="0">
            <w:col w:w="8214"/>
          </w:cols>
          <w:noEndnote/>
        </w:sect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8E70FF" w:rsidRDefault="008E70FF" w:rsidP="008E70FF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500DB1" w:rsidRDefault="00500DB1"/>
    <w:sectPr w:rsidR="00500DB1" w:rsidSect="00E23287">
      <w:pgSz w:w="12240" w:h="15840"/>
      <w:pgMar w:top="686" w:right="2100" w:bottom="800" w:left="2146" w:header="720" w:footer="720" w:gutter="0"/>
      <w:cols w:space="720" w:equalWidth="0">
        <w:col w:w="799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B1" w:rsidRDefault="00500DB1" w:rsidP="008E70FF">
      <w:pPr>
        <w:spacing w:after="0" w:line="240" w:lineRule="auto"/>
      </w:pPr>
      <w:r>
        <w:separator/>
      </w:r>
    </w:p>
  </w:endnote>
  <w:endnote w:type="continuationSeparator" w:id="1">
    <w:p w:rsidR="00500DB1" w:rsidRDefault="00500DB1" w:rsidP="008E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BC" w:rsidRDefault="00500D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BC" w:rsidRDefault="00500D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BC" w:rsidRDefault="00500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B1" w:rsidRDefault="00500DB1" w:rsidP="008E70FF">
      <w:pPr>
        <w:spacing w:after="0" w:line="240" w:lineRule="auto"/>
      </w:pPr>
      <w:r>
        <w:separator/>
      </w:r>
    </w:p>
  </w:footnote>
  <w:footnote w:type="continuationSeparator" w:id="1">
    <w:p w:rsidR="00500DB1" w:rsidRDefault="00500DB1" w:rsidP="008E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BC" w:rsidRDefault="00500D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938"/>
      <w:docPartObj>
        <w:docPartGallery w:val="Watermarks"/>
        <w:docPartUnique/>
      </w:docPartObj>
    </w:sdtPr>
    <w:sdtContent>
      <w:p w:rsidR="001B5DBC" w:rsidRDefault="008E70F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3548" o:spid="_x0000_s2052" type="#_x0000_t136" style="position:absolute;margin-left:0;margin-top:0;width:422.6pt;height:140.85pt;rotation:315;z-index:-251656192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Cambria Math&quot;;font-size:1pt" string="STUWG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BC" w:rsidRDefault="00500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41BB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000063CB"/>
    <w:lvl w:ilvl="0" w:tplc="00006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F5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E4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</w:lvl>
    <w:lvl w:ilvl="4" w:tplc="0000323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213"/>
    <w:multiLevelType w:val="hybridMultilevel"/>
    <w:tmpl w:val="0000260D"/>
    <w:lvl w:ilvl="0" w:tplc="00006B8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350"/>
    <w:multiLevelType w:val="hybridMultilevel"/>
    <w:tmpl w:val="000022EE"/>
    <w:lvl w:ilvl="0" w:tplc="00004B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8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3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00005CFD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000012DB"/>
    <w:lvl w:ilvl="0" w:tplc="000015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32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</w:lvl>
    <w:lvl w:ilvl="3" w:tplc="0000759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05E"/>
    <w:multiLevelType w:val="hybridMultilevel"/>
    <w:tmpl w:val="0000440D"/>
    <w:lvl w:ilvl="0" w:tplc="00004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E12"/>
    <w:multiLevelType w:val="hybridMultilevel"/>
    <w:tmpl w:val="00001A49"/>
    <w:lvl w:ilvl="0" w:tplc="00005F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3BF6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00001547"/>
    <w:lvl w:ilvl="0" w:tplc="000054D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443"/>
    <w:multiLevelType w:val="hybridMultilevel"/>
    <w:tmpl w:val="000066BB"/>
    <w:lvl w:ilvl="0" w:tplc="0000428B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38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B25">
      <w:start w:val="4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E1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</w:lvl>
    <w:lvl w:ilvl="4" w:tplc="00006E5D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7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70FF"/>
    <w:rsid w:val="00500DB1"/>
    <w:rsid w:val="008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0FF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70F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70FF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70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</dc:creator>
  <cp:keywords/>
  <dc:description/>
  <cp:lastModifiedBy>Ramana</cp:lastModifiedBy>
  <cp:revision>2</cp:revision>
  <dcterms:created xsi:type="dcterms:W3CDTF">2012-02-16T14:05:00Z</dcterms:created>
  <dcterms:modified xsi:type="dcterms:W3CDTF">2012-02-16T14:07:00Z</dcterms:modified>
</cp:coreProperties>
</file>